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E4" w:rsidRPr="006E5DE4" w:rsidRDefault="006E5DE4" w:rsidP="006E5D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 xml:space="preserve">Проект решения Челябинской городской Думы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E5DE4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Челябинской городской Думы от 10.04.2018 № 39/17 «Об утверждении Порядка оформления документов для размещения нестационарных торговых объектов </w:t>
      </w:r>
      <w:r>
        <w:rPr>
          <w:rFonts w:ascii="Times New Roman" w:hAnsi="Times New Roman" w:cs="Times New Roman"/>
          <w:sz w:val="24"/>
          <w:szCs w:val="24"/>
        </w:rPr>
        <w:t>на территории города Челябинска»</w:t>
      </w:r>
      <w:bookmarkStart w:id="0" w:name="_GoBack"/>
      <w:bookmarkEnd w:id="0"/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ПРОЕКТ</w:t>
      </w:r>
    </w:p>
    <w:p w:rsidR="006E5DE4" w:rsidRPr="006E5DE4" w:rsidRDefault="006E5DE4" w:rsidP="006E5D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О внесении изменений в решение</w:t>
      </w:r>
    </w:p>
    <w:p w:rsidR="006E5DE4" w:rsidRPr="006E5DE4" w:rsidRDefault="006E5DE4" w:rsidP="006E5D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Челябинской городской Думы</w:t>
      </w:r>
    </w:p>
    <w:p w:rsidR="006E5DE4" w:rsidRPr="006E5DE4" w:rsidRDefault="006E5DE4" w:rsidP="006E5D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от 10.04.2018 № 39/17 «Об утверждении</w:t>
      </w:r>
    </w:p>
    <w:p w:rsidR="006E5DE4" w:rsidRPr="006E5DE4" w:rsidRDefault="006E5DE4" w:rsidP="006E5D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Порядка оформления документов</w:t>
      </w:r>
    </w:p>
    <w:p w:rsidR="006E5DE4" w:rsidRPr="006E5DE4" w:rsidRDefault="006E5DE4" w:rsidP="006E5D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 xml:space="preserve">для размещения </w:t>
      </w:r>
      <w:proofErr w:type="gramStart"/>
      <w:r w:rsidRPr="006E5DE4">
        <w:rPr>
          <w:rFonts w:ascii="Times New Roman" w:hAnsi="Times New Roman" w:cs="Times New Roman"/>
          <w:sz w:val="24"/>
          <w:szCs w:val="24"/>
        </w:rPr>
        <w:t>нестационарных</w:t>
      </w:r>
      <w:proofErr w:type="gramEnd"/>
    </w:p>
    <w:p w:rsidR="006E5DE4" w:rsidRPr="006E5DE4" w:rsidRDefault="006E5DE4" w:rsidP="006E5D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торговых объектов на территории</w:t>
      </w:r>
    </w:p>
    <w:p w:rsidR="006E5DE4" w:rsidRPr="006E5DE4" w:rsidRDefault="006E5DE4" w:rsidP="006E5D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города Челябинска»</w:t>
      </w:r>
    </w:p>
    <w:p w:rsid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E5DE4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Гражданским кодексом Российской Федерации, Градостроительным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28 декабря 2009 года № 381-ФЗ «Об основах государственного регулирования торговой деятельности в Российской Федерации», Уставом города Челябинска, решением Челябинской городской Думы от 22 декабря 2015 года № 16</w:t>
      </w:r>
      <w:proofErr w:type="gramEnd"/>
      <w:r w:rsidRPr="006E5DE4">
        <w:rPr>
          <w:rFonts w:ascii="Times New Roman" w:hAnsi="Times New Roman" w:cs="Times New Roman"/>
          <w:sz w:val="24"/>
          <w:szCs w:val="24"/>
        </w:rPr>
        <w:t xml:space="preserve">/32 «Об утверждении </w:t>
      </w:r>
      <w:proofErr w:type="gramStart"/>
      <w:r w:rsidRPr="006E5DE4">
        <w:rPr>
          <w:rFonts w:ascii="Times New Roman" w:hAnsi="Times New Roman" w:cs="Times New Roman"/>
          <w:sz w:val="24"/>
          <w:szCs w:val="24"/>
        </w:rPr>
        <w:t>Правил благоустройства территории города Челябинска</w:t>
      </w:r>
      <w:proofErr w:type="gramEnd"/>
      <w:r w:rsidRPr="006E5DE4">
        <w:rPr>
          <w:rFonts w:ascii="Times New Roman" w:hAnsi="Times New Roman" w:cs="Times New Roman"/>
          <w:sz w:val="24"/>
          <w:szCs w:val="24"/>
        </w:rPr>
        <w:t>»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Челябинская городская Дума</w:t>
      </w:r>
    </w:p>
    <w:p w:rsidR="006E5DE4" w:rsidRPr="006E5DE4" w:rsidRDefault="006E5DE4" w:rsidP="006E5D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E5DE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E5DE4">
        <w:rPr>
          <w:rFonts w:ascii="Times New Roman" w:hAnsi="Times New Roman" w:cs="Times New Roman"/>
          <w:sz w:val="24"/>
          <w:szCs w:val="24"/>
        </w:rPr>
        <w:t xml:space="preserve"> Е Ш А Е Т: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 xml:space="preserve">1. Внести в приложение к решению Челябинской городской Думы </w:t>
      </w:r>
      <w:proofErr w:type="gramStart"/>
      <w:r w:rsidRPr="006E5DE4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10 апреля 2018 года № 39/17 «Об утверждении Порядка оформления документов для размещения нестационарных торговых объектов на территории города Челябинска» следующие изменения: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1) пункт 8 дополнить абзацем вторым следующего содержания: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«Предельная площадь планируемого к размещению нестационарного торгового объекта – общая торговая площадь нестационарного торгового объекта, включающая в себя площадь всех помещений объекта, с учетом ограждающих конструкций, крылец, площадок, террас и элементов оформления (далее – предельная площадь)</w:t>
      </w:r>
      <w:proofErr w:type="gramStart"/>
      <w:r w:rsidRPr="006E5DE4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6E5DE4">
        <w:rPr>
          <w:rFonts w:ascii="Times New Roman" w:hAnsi="Times New Roman" w:cs="Times New Roman"/>
          <w:sz w:val="24"/>
          <w:szCs w:val="24"/>
        </w:rPr>
        <w:t>;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2) пункт 9 изложить в следующей редакции: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 xml:space="preserve">«9. </w:t>
      </w:r>
      <w:proofErr w:type="gramStart"/>
      <w:r w:rsidRPr="006E5DE4">
        <w:rPr>
          <w:rFonts w:ascii="Times New Roman" w:hAnsi="Times New Roman" w:cs="Times New Roman"/>
          <w:sz w:val="24"/>
          <w:szCs w:val="24"/>
        </w:rPr>
        <w:t>Павильон – нестационарный объект мелкорозничной торговой сети и (или) оказания услуг населению (торговые, бытового обслуживания и услуг автосервиса), представляющий собой отдельно стоящее строение (часть строения) или сооружение (часть сооружения) с замкнутым пространством, имеющее торговый зал и рассчитанное на одно или несколько рабочих мест продавцов, предельная площадь которого не превышает 170 кв. м.»;</w:t>
      </w:r>
      <w:proofErr w:type="gramEnd"/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3) пункт 10 изложить в следующей редакции: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lastRenderedPageBreak/>
        <w:t xml:space="preserve">«10. </w:t>
      </w:r>
      <w:proofErr w:type="gramStart"/>
      <w:r w:rsidRPr="006E5DE4">
        <w:rPr>
          <w:rFonts w:ascii="Times New Roman" w:hAnsi="Times New Roman" w:cs="Times New Roman"/>
          <w:sz w:val="24"/>
          <w:szCs w:val="24"/>
        </w:rPr>
        <w:t>Киоск – нестационарный объект мелкорозничной торговой сети и (или) оказания услуг населению (торговые и бытового обслуживания), представляющий собой сооружение без торгового зала с замкнутым пространством, внутри которого оборудовано одно рабочее место продавца и осуществляется хранение товарного запаса, предельная площадь которого не превышает 40 кв. м.»;</w:t>
      </w:r>
      <w:proofErr w:type="gramEnd"/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4) пункт 11 изложить в следующей редакции: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«11. Торгово-остановочный комплекс (ТОК) – нестационарный объект ожидания городского транспорта, конструктивно объединенный с киоском или павильоном. Предельная площадь ТОК не должна превышать 130 кв. м.»;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5) пункт 12 изложить в следующей редакции: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«12. Торгово-выставочная площадка – комплекс торговых мест (в том числе павильоны, киоски, открытые выставочные площадки), предназначенный для осуществления деятельности по продаже товаров (выполнению работ, оказанию услуг)</w:t>
      </w:r>
      <w:proofErr w:type="gramStart"/>
      <w:r w:rsidRPr="006E5DE4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6E5DE4">
        <w:rPr>
          <w:rFonts w:ascii="Times New Roman" w:hAnsi="Times New Roman" w:cs="Times New Roman"/>
          <w:sz w:val="24"/>
          <w:szCs w:val="24"/>
        </w:rPr>
        <w:t>.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2. Внести настоящее решение в раздел 5 «Земельные отношения и природопользование» нормативной правовой базы местного самоуправления города Челябинска.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3. Ответственность за исполнение настоящего решения возложить на заместителя Главы города по правовым и имущественным вопросам В. А. Елистратова.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4. Контроль исполнения настоящего решения поручить постоянной комиссии городской Думы по градостроительству и землепользованию (А. С. Хромов).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5. Настоящее решение вступает в силу с 01.07.2018 и подлежит официальному опубликованию.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 xml:space="preserve">Челябинской городской Думы С. И. </w:t>
      </w:r>
      <w:proofErr w:type="spellStart"/>
      <w:r w:rsidRPr="006E5DE4">
        <w:rPr>
          <w:rFonts w:ascii="Times New Roman" w:hAnsi="Times New Roman" w:cs="Times New Roman"/>
          <w:sz w:val="24"/>
          <w:szCs w:val="24"/>
        </w:rPr>
        <w:t>Мошаров</w:t>
      </w:r>
      <w:proofErr w:type="spellEnd"/>
    </w:p>
    <w:p w:rsidR="006E5DE4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2B9" w:rsidRPr="006E5DE4" w:rsidRDefault="006E5DE4" w:rsidP="006E5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DE4">
        <w:rPr>
          <w:rFonts w:ascii="Times New Roman" w:hAnsi="Times New Roman" w:cs="Times New Roman"/>
          <w:sz w:val="24"/>
          <w:szCs w:val="24"/>
        </w:rPr>
        <w:t xml:space="preserve">Глава города Челябинска Е. Н. </w:t>
      </w:r>
      <w:proofErr w:type="spellStart"/>
      <w:r w:rsidRPr="006E5DE4">
        <w:rPr>
          <w:rFonts w:ascii="Times New Roman" w:hAnsi="Times New Roman" w:cs="Times New Roman"/>
          <w:sz w:val="24"/>
          <w:szCs w:val="24"/>
        </w:rPr>
        <w:t>Тефтелев</w:t>
      </w:r>
      <w:proofErr w:type="spellEnd"/>
    </w:p>
    <w:sectPr w:rsidR="007352B9" w:rsidRPr="006E5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E4"/>
    <w:rsid w:val="006E5DE4"/>
    <w:rsid w:val="0073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Груненкова Нина Александровна</dc:creator>
  <cp:keywords/>
  <dc:description/>
  <cp:lastModifiedBy>Груненкова Нина Александровна</cp:lastModifiedBy>
  <cp:revision>1</cp:revision>
  <dcterms:created xsi:type="dcterms:W3CDTF">2018-06-21T10:04:00Z</dcterms:created>
  <dcterms:modified xsi:type="dcterms:W3CDTF">2018-06-21T10:06:00Z</dcterms:modified>
</cp:coreProperties>
</file>